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D3" w:rsidRDefault="002D49D3">
      <w:pPr>
        <w:spacing w:after="59"/>
        <w:ind w:left="0" w:firstLine="0"/>
        <w:jc w:val="right"/>
      </w:pPr>
    </w:p>
    <w:p w:rsidR="002D49D3" w:rsidRDefault="003D4368">
      <w:pPr>
        <w:spacing w:after="0"/>
        <w:ind w:left="0" w:right="40" w:firstLine="0"/>
        <w:jc w:val="right"/>
      </w:pPr>
      <w:r>
        <w:rPr>
          <w:b w:val="0"/>
          <w:sz w:val="24"/>
        </w:rPr>
        <w:t xml:space="preserve">______________________________________ </w:t>
      </w:r>
    </w:p>
    <w:p w:rsidR="002D49D3" w:rsidRDefault="003D4368">
      <w:pPr>
        <w:spacing w:after="20"/>
        <w:ind w:left="7805" w:firstLine="0"/>
      </w:pPr>
      <w:r>
        <w:rPr>
          <w:b w:val="0"/>
        </w:rPr>
        <w:t xml:space="preserve">Name of Child </w:t>
      </w:r>
    </w:p>
    <w:p w:rsidR="002D49D3" w:rsidRDefault="003D4368">
      <w:pPr>
        <w:spacing w:after="0"/>
        <w:ind w:left="78" w:firstLine="0"/>
        <w:jc w:val="center"/>
      </w:pPr>
      <w:r>
        <w:rPr>
          <w:sz w:val="24"/>
          <w:u w:val="single" w:color="000000"/>
        </w:rPr>
        <w:t>INFORMATION FOR PARENTS</w:t>
      </w:r>
      <w:r>
        <w:rPr>
          <w:sz w:val="22"/>
        </w:rPr>
        <w:t xml:space="preserve"> </w:t>
      </w:r>
    </w:p>
    <w:p w:rsidR="002D49D3" w:rsidRDefault="003D4368">
      <w:pPr>
        <w:ind w:left="130"/>
      </w:pPr>
      <w:r>
        <w:t xml:space="preserve">Before the child's first day of attendance, parents </w:t>
      </w:r>
      <w:proofErr w:type="gramStart"/>
      <w:r>
        <w:t>shall be provided</w:t>
      </w:r>
      <w:proofErr w:type="gramEnd"/>
      <w:r>
        <w:t xml:space="preserve"> in writing the following information about the family day home (as required by </w:t>
      </w:r>
      <w:r w:rsidR="00A21120">
        <w:t>8VAC20-800</w:t>
      </w:r>
      <w:r>
        <w:t xml:space="preserve">-70 of the Standards for Licensed Family Day Homes): </w:t>
      </w:r>
    </w:p>
    <w:tbl>
      <w:tblPr>
        <w:tblStyle w:val="TableGrid"/>
        <w:tblW w:w="11040" w:type="dxa"/>
        <w:tblInd w:w="0" w:type="dxa"/>
        <w:tblCellMar>
          <w:top w:w="10" w:type="dxa"/>
          <w:left w:w="108" w:type="dxa"/>
          <w:bottom w:w="0" w:type="dxa"/>
          <w:right w:w="91" w:type="dxa"/>
        </w:tblCellMar>
        <w:tblLook w:val="04A0" w:firstRow="1" w:lastRow="0" w:firstColumn="1" w:lastColumn="0" w:noHBand="0" w:noVBand="1"/>
      </w:tblPr>
      <w:tblGrid>
        <w:gridCol w:w="11040"/>
      </w:tblGrid>
      <w:tr w:rsidR="002D49D3">
        <w:trPr>
          <w:trHeight w:val="498"/>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rPr>
                <w:b w:val="0"/>
              </w:rPr>
              <w:t xml:space="preserve">Hours and Days of Operation: </w:t>
            </w:r>
          </w:p>
          <w:p w:rsidR="002D49D3" w:rsidRDefault="003D4368">
            <w:pPr>
              <w:spacing w:after="0"/>
              <w:ind w:left="0" w:firstLine="0"/>
            </w:pPr>
            <w:r>
              <w:rPr>
                <w:b w:val="0"/>
                <w:sz w:val="12"/>
              </w:rPr>
              <w:t xml:space="preserve"> </w:t>
            </w:r>
          </w:p>
        </w:tc>
      </w:tr>
      <w:tr w:rsidR="002D49D3">
        <w:trPr>
          <w:trHeight w:val="589"/>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40"/>
              <w:ind w:left="0" w:firstLine="0"/>
            </w:pPr>
            <w:r>
              <w:rPr>
                <w:b w:val="0"/>
              </w:rPr>
              <w:t xml:space="preserve">Holidays or other scheduled times closed: </w:t>
            </w:r>
          </w:p>
          <w:p w:rsidR="002D49D3" w:rsidRDefault="003D4368">
            <w:pPr>
              <w:spacing w:after="0"/>
              <w:ind w:left="0" w:firstLine="0"/>
            </w:pPr>
            <w:r>
              <w:rPr>
                <w:b w:val="0"/>
              </w:rPr>
              <w:t xml:space="preserve"> </w:t>
            </w:r>
          </w:p>
        </w:tc>
      </w:tr>
      <w:tr w:rsidR="002D49D3">
        <w:trPr>
          <w:trHeight w:val="36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rPr>
                <w:b w:val="0"/>
              </w:rPr>
              <w:t xml:space="preserve">Telephone number where a message can be left for a caregiver: </w:t>
            </w:r>
          </w:p>
        </w:tc>
      </w:tr>
      <w:tr w:rsidR="002D49D3">
        <w:trPr>
          <w:trHeight w:val="59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40"/>
              <w:ind w:left="0" w:firstLine="0"/>
            </w:pPr>
            <w:r>
              <w:rPr>
                <w:b w:val="0"/>
              </w:rPr>
              <w:t xml:space="preserve">Fees for care (including regular rate for care of this child, late fees, activity fees, returned check fees, etc.): </w:t>
            </w:r>
          </w:p>
          <w:p w:rsidR="002D49D3" w:rsidRDefault="003D4368">
            <w:pPr>
              <w:spacing w:after="0"/>
              <w:ind w:left="0" w:firstLine="0"/>
            </w:pPr>
            <w:r>
              <w:rPr>
                <w:b w:val="0"/>
              </w:rPr>
              <w:t xml:space="preserve"> </w:t>
            </w:r>
          </w:p>
        </w:tc>
      </w:tr>
      <w:tr w:rsidR="002D49D3">
        <w:trPr>
          <w:trHeight w:val="59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40"/>
              <w:ind w:left="0" w:firstLine="0"/>
            </w:pPr>
            <w:r>
              <w:rPr>
                <w:b w:val="0"/>
              </w:rPr>
              <w:t xml:space="preserve">Payment of fees due on: </w:t>
            </w:r>
          </w:p>
          <w:p w:rsidR="002D49D3" w:rsidRDefault="003D4368">
            <w:pPr>
              <w:spacing w:after="0"/>
              <w:ind w:left="0" w:firstLine="0"/>
            </w:pPr>
            <w:r>
              <w:rPr>
                <w:b w:val="0"/>
              </w:rPr>
              <w:t xml:space="preserve"> </w:t>
            </w:r>
          </w:p>
        </w:tc>
      </w:tr>
      <w:tr w:rsidR="002D49D3">
        <w:trPr>
          <w:trHeight w:val="1552"/>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23" w:line="237" w:lineRule="auto"/>
              <w:ind w:left="0" w:firstLine="0"/>
            </w:pPr>
            <w:r>
              <w:rPr>
                <w:b w:val="0"/>
              </w:rPr>
              <w:t xml:space="preserve">Check in and check out procedures (to include where and when provider will assume care such as at her home, at the school, at the bus stop; acceptable drop off/pick up procedures, etc.) </w:t>
            </w:r>
          </w:p>
          <w:p w:rsidR="002D49D3" w:rsidRDefault="003D4368">
            <w:pPr>
              <w:spacing w:after="44"/>
              <w:ind w:left="0" w:firstLine="0"/>
            </w:pPr>
            <w:r>
              <w:rPr>
                <w:b w:val="0"/>
                <w:sz w:val="16"/>
              </w:rPr>
              <w:t xml:space="preserve"> </w:t>
            </w:r>
          </w:p>
          <w:p w:rsidR="002D49D3" w:rsidRDefault="003D4368">
            <w:pPr>
              <w:spacing w:after="45"/>
              <w:ind w:left="0" w:firstLine="0"/>
            </w:pPr>
            <w:r>
              <w:rPr>
                <w:b w:val="0"/>
                <w:sz w:val="16"/>
              </w:rPr>
              <w:t xml:space="preserve"> </w:t>
            </w:r>
          </w:p>
          <w:p w:rsidR="002D49D3" w:rsidRDefault="003D4368">
            <w:pPr>
              <w:spacing w:after="82"/>
              <w:ind w:left="0" w:firstLine="0"/>
            </w:pPr>
            <w:r>
              <w:rPr>
                <w:b w:val="0"/>
                <w:sz w:val="16"/>
              </w:rPr>
              <w:t xml:space="preserve"> </w:t>
            </w:r>
          </w:p>
          <w:p w:rsidR="002D49D3" w:rsidRDefault="003D4368">
            <w:pPr>
              <w:spacing w:after="0"/>
              <w:ind w:left="0" w:firstLine="0"/>
            </w:pPr>
            <w:r>
              <w:rPr>
                <w:b w:val="0"/>
              </w:rPr>
              <w:t xml:space="preserve"> </w:t>
            </w:r>
          </w:p>
        </w:tc>
      </w:tr>
      <w:tr w:rsidR="002D49D3">
        <w:trPr>
          <w:trHeight w:val="59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rPr>
                <w:b w:val="0"/>
              </w:rPr>
              <w:t xml:space="preserve">The family day home must notify the parent when the child becomes ill and the parent must arrange to have the child picked up as soon as possible if so requested by the home. </w:t>
            </w:r>
          </w:p>
        </w:tc>
      </w:tr>
      <w:tr w:rsidR="002D49D3">
        <w:trPr>
          <w:trHeight w:val="82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rPr>
                <w:b w:val="0"/>
              </w:rPr>
              <w:t>The parent must inform the family day home within 24 hours or the next business</w:t>
            </w:r>
            <w:r>
              <w:rPr>
                <w:b w:val="0"/>
              </w:rPr>
              <w:t xml:space="preserve"> day after his child or any member of the immediate household has developed any reportable communicable disease, as defined by the State Board of Health, except for life-threatening diseases, which </w:t>
            </w:r>
            <w:proofErr w:type="gramStart"/>
            <w:r>
              <w:rPr>
                <w:b w:val="0"/>
              </w:rPr>
              <w:t>must be reported</w:t>
            </w:r>
            <w:proofErr w:type="gramEnd"/>
            <w:r>
              <w:rPr>
                <w:b w:val="0"/>
              </w:rPr>
              <w:t xml:space="preserve"> immediately. </w:t>
            </w:r>
          </w:p>
        </w:tc>
      </w:tr>
      <w:tr w:rsidR="002D49D3">
        <w:trPr>
          <w:trHeight w:val="59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rPr>
                <w:b w:val="0"/>
              </w:rPr>
              <w:t xml:space="preserve">The child </w:t>
            </w:r>
            <w:proofErr w:type="gramStart"/>
            <w:r>
              <w:rPr>
                <w:b w:val="0"/>
              </w:rPr>
              <w:t>must be adequately immunized</w:t>
            </w:r>
            <w:proofErr w:type="gramEnd"/>
            <w:r>
              <w:rPr>
                <w:b w:val="0"/>
              </w:rPr>
              <w:t xml:space="preserve"> prior to admission and must receive additional immunizations as required by state law (unless parent provides proper documentation of medical or religious exemption). </w:t>
            </w:r>
          </w:p>
        </w:tc>
      </w:tr>
      <w:tr w:rsidR="002D49D3">
        <w:trPr>
          <w:trHeight w:val="36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rPr>
                <w:b w:val="0"/>
              </w:rPr>
              <w:t>Paid caregivers must report suspected child abus</w:t>
            </w:r>
            <w:r>
              <w:rPr>
                <w:b w:val="0"/>
              </w:rPr>
              <w:t xml:space="preserve">e or neglect according to § 63.2-1509 of the Code of Virginia; </w:t>
            </w:r>
          </w:p>
        </w:tc>
      </w:tr>
      <w:tr w:rsidR="002D49D3">
        <w:trPr>
          <w:trHeight w:val="589"/>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rPr>
                <w:b w:val="0"/>
              </w:rPr>
              <w:t xml:space="preserve">Custodial parents have the right to be admitted to the family day home any time their child is in care (required by § </w:t>
            </w:r>
            <w:r w:rsidR="00A21120">
              <w:rPr>
                <w:b w:val="0"/>
              </w:rPr>
              <w:t>22.1-289.054</w:t>
            </w:r>
            <w:r>
              <w:rPr>
                <w:b w:val="0"/>
              </w:rPr>
              <w:t xml:space="preserve"> of the </w:t>
            </w:r>
          </w:p>
          <w:p w:rsidR="002D49D3" w:rsidRDefault="003D4368">
            <w:pPr>
              <w:spacing w:after="0"/>
              <w:ind w:left="0" w:firstLine="0"/>
            </w:pPr>
            <w:r>
              <w:rPr>
                <w:b w:val="0"/>
              </w:rPr>
              <w:t xml:space="preserve">Code of Virginia) </w:t>
            </w:r>
          </w:p>
        </w:tc>
      </w:tr>
      <w:tr w:rsidR="002D49D3">
        <w:trPr>
          <w:trHeight w:val="30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rPr>
                <w:b w:val="0"/>
              </w:rPr>
              <w:t xml:space="preserve">A pet or animal is present in the home:  _____Yes   _______No </w:t>
            </w:r>
          </w:p>
        </w:tc>
      </w:tr>
      <w:tr w:rsidR="002D49D3">
        <w:trPr>
          <w:trHeight w:val="88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line="300" w:lineRule="auto"/>
              <w:ind w:left="0" w:right="4410" w:firstLine="0"/>
            </w:pPr>
            <w:r>
              <w:rPr>
                <w:b w:val="0"/>
              </w:rPr>
              <w:t xml:space="preserve">Family day home will provide meals and snacks:  ______Yes   ______No Other Information: </w:t>
            </w:r>
          </w:p>
          <w:p w:rsidR="002D49D3" w:rsidRDefault="003D4368">
            <w:pPr>
              <w:spacing w:after="0"/>
              <w:ind w:left="0" w:firstLine="0"/>
            </w:pPr>
            <w:r>
              <w:rPr>
                <w:b w:val="0"/>
              </w:rPr>
              <w:t xml:space="preserve"> </w:t>
            </w:r>
          </w:p>
        </w:tc>
      </w:tr>
      <w:tr w:rsidR="002D49D3">
        <w:trPr>
          <w:trHeight w:val="140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60" w:line="238" w:lineRule="auto"/>
              <w:ind w:left="0" w:firstLine="0"/>
            </w:pPr>
            <w:r>
              <w:rPr>
                <w:b w:val="0"/>
              </w:rPr>
              <w:t xml:space="preserve">General daily schedule that is appropriate for the age of the enrolling child: (usual routine for provision of meals and snacks, naps, indoor play, outdoor play, etc.): </w:t>
            </w:r>
          </w:p>
          <w:p w:rsidR="002D49D3" w:rsidRDefault="003D4368">
            <w:pPr>
              <w:spacing w:after="38"/>
              <w:ind w:left="0" w:firstLine="0"/>
            </w:pPr>
            <w:r>
              <w:rPr>
                <w:b w:val="0"/>
              </w:rPr>
              <w:t xml:space="preserve"> </w:t>
            </w:r>
          </w:p>
          <w:p w:rsidR="002D49D3" w:rsidRDefault="002D49D3" w:rsidP="00A21120">
            <w:pPr>
              <w:spacing w:after="40"/>
              <w:ind w:left="0" w:firstLine="0"/>
            </w:pPr>
          </w:p>
        </w:tc>
      </w:tr>
      <w:tr w:rsidR="002D49D3" w:rsidTr="00A21120">
        <w:trPr>
          <w:trHeight w:val="1026"/>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58"/>
              <w:ind w:left="0" w:firstLine="0"/>
            </w:pPr>
            <w:r>
              <w:rPr>
                <w:b w:val="0"/>
              </w:rPr>
              <w:t xml:space="preserve">Discipline policies including acceptable and unacceptable discipline measures: </w:t>
            </w:r>
          </w:p>
          <w:p w:rsidR="002D49D3" w:rsidRDefault="003D4368" w:rsidP="00A21120">
            <w:pPr>
              <w:pStyle w:val="ListParagraph"/>
              <w:numPr>
                <w:ilvl w:val="0"/>
                <w:numId w:val="6"/>
              </w:numPr>
              <w:spacing w:after="24"/>
              <w:ind w:left="700" w:right="809" w:hanging="370"/>
            </w:pPr>
            <w:r w:rsidRPr="00A21120">
              <w:rPr>
                <w:b w:val="0"/>
              </w:rPr>
              <w:t xml:space="preserve">Corporal punishment such as spanking is prohibited </w:t>
            </w:r>
          </w:p>
          <w:p w:rsidR="002D49D3" w:rsidRPr="00A21120" w:rsidRDefault="003D4368" w:rsidP="00A21120">
            <w:pPr>
              <w:pStyle w:val="ListParagraph"/>
              <w:numPr>
                <w:ilvl w:val="0"/>
                <w:numId w:val="6"/>
              </w:numPr>
              <w:spacing w:after="0" w:line="306" w:lineRule="auto"/>
              <w:ind w:left="700" w:right="809" w:hanging="370"/>
            </w:pPr>
            <w:proofErr w:type="gramStart"/>
            <w:r w:rsidRPr="00A21120">
              <w:rPr>
                <w:b w:val="0"/>
              </w:rPr>
              <w:t>Is time out used</w:t>
            </w:r>
            <w:proofErr w:type="gramEnd"/>
            <w:r w:rsidRPr="00A21120">
              <w:rPr>
                <w:b w:val="0"/>
              </w:rPr>
              <w:t xml:space="preserve"> with children other than infants and toddlers? ______Yes  ______No Other: </w:t>
            </w:r>
          </w:p>
        </w:tc>
      </w:tr>
      <w:tr w:rsidR="00A21120" w:rsidTr="00A21120">
        <w:trPr>
          <w:trHeight w:val="1026"/>
        </w:trPr>
        <w:tc>
          <w:tcPr>
            <w:tcW w:w="11040" w:type="dxa"/>
            <w:tcBorders>
              <w:top w:val="single" w:sz="4" w:space="0" w:color="000000"/>
              <w:left w:val="single" w:sz="4" w:space="0" w:color="000000"/>
              <w:bottom w:val="single" w:sz="4" w:space="0" w:color="000000"/>
              <w:right w:val="single" w:sz="4" w:space="0" w:color="000000"/>
            </w:tcBorders>
          </w:tcPr>
          <w:p w:rsidR="00A21120" w:rsidRDefault="00A21120" w:rsidP="00A21120">
            <w:pPr>
              <w:spacing w:after="57"/>
              <w:ind w:left="0" w:firstLine="0"/>
            </w:pPr>
            <w:r>
              <w:rPr>
                <w:b w:val="0"/>
              </w:rPr>
              <w:t xml:space="preserve">The following attachments signed by parent: </w:t>
            </w:r>
          </w:p>
          <w:p w:rsidR="00A21120" w:rsidRDefault="00A21120" w:rsidP="00A21120">
            <w:pPr>
              <w:pStyle w:val="ListParagraph"/>
              <w:numPr>
                <w:ilvl w:val="0"/>
                <w:numId w:val="5"/>
              </w:numPr>
              <w:spacing w:after="26"/>
              <w:ind w:left="700" w:hanging="370"/>
            </w:pPr>
            <w:r w:rsidRPr="00A21120">
              <w:rPr>
                <w:b w:val="0"/>
              </w:rPr>
              <w:t xml:space="preserve">Liability Insurance Declaration </w:t>
            </w:r>
          </w:p>
          <w:p w:rsidR="00A21120" w:rsidRDefault="00A21120" w:rsidP="00A21120">
            <w:pPr>
              <w:pStyle w:val="ListParagraph"/>
              <w:numPr>
                <w:ilvl w:val="0"/>
                <w:numId w:val="5"/>
              </w:numPr>
              <w:spacing w:after="25"/>
              <w:ind w:left="700" w:hanging="370"/>
            </w:pPr>
            <w:r w:rsidRPr="00A21120">
              <w:rPr>
                <w:b w:val="0"/>
              </w:rPr>
              <w:t xml:space="preserve">Policies for the Administration of Medication </w:t>
            </w:r>
          </w:p>
          <w:p w:rsidR="00A21120" w:rsidRPr="00A21120" w:rsidRDefault="00A21120" w:rsidP="00A21120">
            <w:pPr>
              <w:pStyle w:val="ListParagraph"/>
              <w:numPr>
                <w:ilvl w:val="0"/>
                <w:numId w:val="5"/>
              </w:numPr>
              <w:spacing w:after="58"/>
              <w:ind w:left="700" w:hanging="370"/>
              <w:rPr>
                <w:b w:val="0"/>
              </w:rPr>
            </w:pPr>
            <w:r w:rsidRPr="00A21120">
              <w:rPr>
                <w:b w:val="0"/>
              </w:rPr>
              <w:t>Provisions of the Emergency Preparedness and Response Plan</w:t>
            </w:r>
          </w:p>
        </w:tc>
      </w:tr>
    </w:tbl>
    <w:p w:rsidR="00A21120" w:rsidRDefault="00A21120">
      <w:pPr>
        <w:spacing w:after="0"/>
        <w:ind w:left="79" w:firstLine="0"/>
        <w:jc w:val="center"/>
        <w:rPr>
          <w:u w:val="single" w:color="000000"/>
        </w:rPr>
      </w:pPr>
    </w:p>
    <w:p w:rsidR="002D49D3" w:rsidRDefault="003D4368">
      <w:pPr>
        <w:spacing w:after="0"/>
        <w:ind w:left="1200" w:firstLine="0"/>
      </w:pPr>
      <w:r>
        <w:rPr>
          <w:b w:val="0"/>
        </w:rPr>
        <w:lastRenderedPageBreak/>
        <w:t xml:space="preserve"> </w:t>
      </w:r>
    </w:p>
    <w:tbl>
      <w:tblPr>
        <w:tblStyle w:val="TableGrid"/>
        <w:tblW w:w="11040" w:type="dxa"/>
        <w:tblInd w:w="0" w:type="dxa"/>
        <w:tblCellMar>
          <w:top w:w="10" w:type="dxa"/>
          <w:left w:w="108" w:type="dxa"/>
          <w:bottom w:w="0" w:type="dxa"/>
          <w:right w:w="82" w:type="dxa"/>
        </w:tblCellMar>
        <w:tblLook w:val="04A0" w:firstRow="1" w:lastRow="0" w:firstColumn="1" w:lastColumn="0" w:noHBand="0" w:noVBand="1"/>
      </w:tblPr>
      <w:tblGrid>
        <w:gridCol w:w="11040"/>
      </w:tblGrid>
      <w:tr w:rsidR="002D49D3">
        <w:trPr>
          <w:trHeight w:val="128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1" w:line="356" w:lineRule="auto"/>
              <w:ind w:left="0" w:firstLine="0"/>
            </w:pPr>
            <w:r>
              <w:rPr>
                <w:b w:val="0"/>
              </w:rPr>
              <w:t xml:space="preserve">Amount of time per week that an adult assistant or substitute provider instead of the provider is </w:t>
            </w:r>
            <w:r>
              <w:rPr>
                <w:b w:val="0"/>
                <w:u w:val="single" w:color="000000"/>
              </w:rPr>
              <w:t>regularly</w:t>
            </w:r>
            <w:r>
              <w:rPr>
                <w:b w:val="0"/>
              </w:rPr>
              <w:t xml:space="preserve"> scheduled to care for the child (such as when provider leaves each day to transport children):______________________________________ </w:t>
            </w:r>
          </w:p>
          <w:p w:rsidR="002D49D3" w:rsidRDefault="003D4368">
            <w:pPr>
              <w:spacing w:after="40"/>
              <w:ind w:left="0" w:firstLine="0"/>
            </w:pPr>
            <w:r>
              <w:rPr>
                <w:b w:val="0"/>
              </w:rPr>
              <w:t xml:space="preserve"> </w:t>
            </w:r>
          </w:p>
          <w:p w:rsidR="002D49D3" w:rsidRDefault="003D4368">
            <w:pPr>
              <w:spacing w:after="0"/>
              <w:ind w:left="0" w:firstLine="0"/>
            </w:pPr>
            <w:r>
              <w:rPr>
                <w:b w:val="0"/>
              </w:rPr>
              <w:t xml:space="preserve">Name of the </w:t>
            </w:r>
            <w:r>
              <w:rPr>
                <w:b w:val="0"/>
              </w:rPr>
              <w:t xml:space="preserve">adult assistant or substitute provider:___________________________________________________________________ </w:t>
            </w:r>
          </w:p>
        </w:tc>
      </w:tr>
      <w:tr w:rsidR="002D49D3">
        <w:trPr>
          <w:trHeight w:val="1459"/>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61" w:line="237" w:lineRule="auto"/>
              <w:ind w:left="0" w:firstLine="0"/>
            </w:pPr>
            <w:r>
              <w:rPr>
                <w:b w:val="0"/>
              </w:rPr>
              <w:t xml:space="preserve">Policies for termination of care (to include any requirements for prior notice; fees if prior notice is not given by parents; general reasons for termination such as non-payment of fees, age of child, behavior of child, etc.): </w:t>
            </w:r>
          </w:p>
          <w:p w:rsidR="002D49D3" w:rsidRDefault="003D4368">
            <w:pPr>
              <w:spacing w:after="38"/>
              <w:ind w:left="0" w:firstLine="0"/>
            </w:pPr>
            <w:r>
              <w:rPr>
                <w:b w:val="0"/>
              </w:rPr>
              <w:t xml:space="preserve"> </w:t>
            </w:r>
          </w:p>
          <w:p w:rsidR="002D49D3" w:rsidRDefault="003D4368">
            <w:pPr>
              <w:spacing w:after="40"/>
              <w:ind w:left="0" w:firstLine="0"/>
            </w:pPr>
            <w:r>
              <w:rPr>
                <w:b w:val="0"/>
              </w:rPr>
              <w:t xml:space="preserve"> </w:t>
            </w:r>
          </w:p>
          <w:p w:rsidR="002D49D3" w:rsidRDefault="003D4368">
            <w:pPr>
              <w:spacing w:after="0"/>
              <w:ind w:left="0" w:firstLine="0"/>
            </w:pPr>
            <w:r>
              <w:rPr>
                <w:b w:val="0"/>
              </w:rPr>
              <w:t xml:space="preserve"> </w:t>
            </w:r>
          </w:p>
        </w:tc>
      </w:tr>
      <w:tr w:rsidR="002D49D3">
        <w:trPr>
          <w:trHeight w:val="820"/>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rsidP="00A21120">
            <w:pPr>
              <w:spacing w:after="0"/>
              <w:ind w:left="0" w:firstLine="0"/>
            </w:pPr>
            <w:r>
              <w:rPr>
                <w:b w:val="0"/>
              </w:rPr>
              <w:t xml:space="preserve">A copy of the regulation, </w:t>
            </w:r>
            <w:r>
              <w:rPr>
                <w:b w:val="0"/>
                <w:i/>
              </w:rPr>
              <w:t>Standards for Licensed Family Day Homes,</w:t>
            </w:r>
            <w:r>
              <w:rPr>
                <w:b w:val="0"/>
              </w:rPr>
              <w:t xml:space="preserve"> and additional information about the family day home, including compliance history that includes information after July 1, 2003 </w:t>
            </w:r>
            <w:proofErr w:type="gramStart"/>
            <w:r>
              <w:rPr>
                <w:b w:val="0"/>
              </w:rPr>
              <w:t>may be obtained</w:t>
            </w:r>
            <w:proofErr w:type="gramEnd"/>
            <w:r>
              <w:rPr>
                <w:b w:val="0"/>
              </w:rPr>
              <w:t xml:space="preserve"> </w:t>
            </w:r>
            <w:r w:rsidR="00A21120">
              <w:rPr>
                <w:b w:val="0"/>
              </w:rPr>
              <w:t xml:space="preserve">at </w:t>
            </w:r>
            <w:hyperlink r:id="rId7" w:history="1">
              <w:r w:rsidR="00A21120" w:rsidRPr="00190D0C">
                <w:rPr>
                  <w:rStyle w:val="Hyperlink"/>
                  <w:b w:val="0"/>
                </w:rPr>
                <w:t>www.childcareva.com</w:t>
              </w:r>
            </w:hyperlink>
            <w:r w:rsidR="00A21120">
              <w:rPr>
                <w:b w:val="0"/>
              </w:rPr>
              <w:t xml:space="preserve">. </w:t>
            </w:r>
          </w:p>
        </w:tc>
      </w:tr>
      <w:tr w:rsidR="002D49D3">
        <w:trPr>
          <w:trHeight w:val="7744"/>
        </w:trPr>
        <w:tc>
          <w:tcPr>
            <w:tcW w:w="11040" w:type="dxa"/>
            <w:tcBorders>
              <w:top w:val="single" w:sz="4" w:space="0" w:color="000000"/>
              <w:left w:val="single" w:sz="4" w:space="0" w:color="000000"/>
              <w:bottom w:val="single" w:sz="4" w:space="0" w:color="000000"/>
              <w:right w:val="single" w:sz="4" w:space="0" w:color="000000"/>
            </w:tcBorders>
          </w:tcPr>
          <w:p w:rsidR="002D49D3" w:rsidRDefault="003D4368">
            <w:pPr>
              <w:spacing w:after="0"/>
              <w:ind w:left="0" w:firstLine="0"/>
            </w:pPr>
            <w:r>
              <w:t xml:space="preserve">Providers must notify parents (required by </w:t>
            </w:r>
            <w:r w:rsidR="00A21120">
              <w:t>8VAC20-800</w:t>
            </w:r>
            <w:r>
              <w:t>-650)</w:t>
            </w:r>
            <w:r>
              <w:t xml:space="preserve">: </w:t>
            </w:r>
          </w:p>
          <w:p w:rsidR="002D49D3" w:rsidRDefault="003D4368">
            <w:pPr>
              <w:spacing w:after="0"/>
              <w:ind w:left="0" w:firstLine="0"/>
            </w:pPr>
            <w:r>
              <w:rPr>
                <w:b w:val="0"/>
              </w:rPr>
              <w:t xml:space="preserve"> </w:t>
            </w:r>
          </w:p>
          <w:p w:rsidR="002D49D3" w:rsidRDefault="003D4368">
            <w:pPr>
              <w:numPr>
                <w:ilvl w:val="0"/>
                <w:numId w:val="3"/>
              </w:numPr>
              <w:spacing w:after="0" w:line="238" w:lineRule="auto"/>
              <w:ind w:hanging="240"/>
            </w:pPr>
            <w:r>
              <w:rPr>
                <w:b w:val="0"/>
              </w:rPr>
              <w:t xml:space="preserve">In writing, within 10 business days after the effective date of the change when there is no longer liability insurance in force on the family day home operation (may use Liability Insurance Declaration Form); </w:t>
            </w:r>
          </w:p>
          <w:p w:rsidR="002D49D3" w:rsidRDefault="003D4368">
            <w:pPr>
              <w:spacing w:after="0"/>
              <w:ind w:left="252" w:firstLine="0"/>
            </w:pPr>
            <w:r>
              <w:rPr>
                <w:b w:val="0"/>
              </w:rPr>
              <w:t xml:space="preserve"> </w:t>
            </w:r>
          </w:p>
          <w:p w:rsidR="002D49D3" w:rsidRDefault="003D4368">
            <w:pPr>
              <w:numPr>
                <w:ilvl w:val="0"/>
                <w:numId w:val="3"/>
              </w:numPr>
              <w:spacing w:after="0"/>
              <w:ind w:hanging="240"/>
            </w:pPr>
            <w:r>
              <w:rPr>
                <w:b w:val="0"/>
              </w:rPr>
              <w:t xml:space="preserve">Daily about the child's health, development, behavior, adjustment, or needs </w:t>
            </w:r>
          </w:p>
          <w:p w:rsidR="002D49D3" w:rsidRDefault="003D4368">
            <w:pPr>
              <w:spacing w:after="0"/>
              <w:ind w:left="252" w:firstLine="0"/>
            </w:pPr>
            <w:r>
              <w:rPr>
                <w:b w:val="0"/>
              </w:rPr>
              <w:t xml:space="preserve"> </w:t>
            </w:r>
          </w:p>
          <w:p w:rsidR="002D49D3" w:rsidRDefault="003D4368">
            <w:pPr>
              <w:numPr>
                <w:ilvl w:val="0"/>
                <w:numId w:val="3"/>
              </w:numPr>
              <w:spacing w:after="0"/>
              <w:ind w:hanging="240"/>
            </w:pPr>
            <w:r>
              <w:rPr>
                <w:b w:val="0"/>
              </w:rPr>
              <w:t xml:space="preserve">Prior to when a substitute provider will be caring for the children (for provider’s vacation, appointments, etc.) </w:t>
            </w:r>
          </w:p>
          <w:p w:rsidR="002D49D3" w:rsidRDefault="003D4368">
            <w:pPr>
              <w:spacing w:after="0"/>
              <w:ind w:left="252" w:firstLine="0"/>
            </w:pPr>
            <w:r>
              <w:rPr>
                <w:b w:val="0"/>
              </w:rPr>
              <w:t xml:space="preserve"> </w:t>
            </w:r>
          </w:p>
          <w:p w:rsidR="002D49D3" w:rsidRDefault="003D4368">
            <w:pPr>
              <w:numPr>
                <w:ilvl w:val="0"/>
                <w:numId w:val="3"/>
              </w:numPr>
              <w:spacing w:after="0"/>
              <w:ind w:hanging="240"/>
            </w:pPr>
            <w:r>
              <w:rPr>
                <w:b w:val="0"/>
              </w:rPr>
              <w:t xml:space="preserve">When persistent behavioral problems </w:t>
            </w:r>
            <w:proofErr w:type="gramStart"/>
            <w:r>
              <w:rPr>
                <w:b w:val="0"/>
              </w:rPr>
              <w:t>are identified</w:t>
            </w:r>
            <w:proofErr w:type="gramEnd"/>
            <w:r>
              <w:rPr>
                <w:b w:val="0"/>
              </w:rPr>
              <w:t xml:space="preserve"> and such </w:t>
            </w:r>
            <w:r>
              <w:rPr>
                <w:b w:val="0"/>
              </w:rPr>
              <w:t xml:space="preserve">notification shall include any disciplinary steps taken in response. </w:t>
            </w:r>
          </w:p>
          <w:p w:rsidR="002D49D3" w:rsidRDefault="003D4368">
            <w:pPr>
              <w:spacing w:after="0"/>
              <w:ind w:left="252" w:firstLine="0"/>
            </w:pPr>
            <w:r>
              <w:rPr>
                <w:b w:val="0"/>
              </w:rPr>
              <w:t xml:space="preserve"> </w:t>
            </w:r>
          </w:p>
          <w:p w:rsidR="00A21120" w:rsidRPr="00A21120" w:rsidRDefault="003D4368" w:rsidP="00A21120">
            <w:pPr>
              <w:numPr>
                <w:ilvl w:val="0"/>
                <w:numId w:val="3"/>
              </w:numPr>
              <w:spacing w:after="0"/>
              <w:ind w:hanging="240"/>
            </w:pPr>
            <w:r>
              <w:rPr>
                <w:b w:val="0"/>
              </w:rPr>
              <w:t xml:space="preserve">Immediately when the child: </w:t>
            </w:r>
          </w:p>
          <w:p w:rsidR="00A21120" w:rsidRPr="00A21120" w:rsidRDefault="003D4368" w:rsidP="00A21120">
            <w:pPr>
              <w:numPr>
                <w:ilvl w:val="1"/>
                <w:numId w:val="3"/>
              </w:numPr>
              <w:spacing w:after="0"/>
              <w:ind w:left="880" w:hanging="270"/>
            </w:pPr>
            <w:r w:rsidRPr="00A21120">
              <w:rPr>
                <w:b w:val="0"/>
              </w:rPr>
              <w:t>H</w:t>
            </w:r>
            <w:r w:rsidRPr="00A21120">
              <w:rPr>
                <w:b w:val="0"/>
              </w:rPr>
              <w:t>as a head injury or any serious injury that requires emergen</w:t>
            </w:r>
            <w:r w:rsidR="00A21120">
              <w:rPr>
                <w:b w:val="0"/>
              </w:rPr>
              <w:t>cy medical or dental treatment;</w:t>
            </w:r>
          </w:p>
          <w:p w:rsidR="00A21120" w:rsidRPr="00A21120" w:rsidRDefault="003D4368" w:rsidP="00A21120">
            <w:pPr>
              <w:numPr>
                <w:ilvl w:val="1"/>
                <w:numId w:val="3"/>
              </w:numPr>
              <w:spacing w:after="0"/>
              <w:ind w:left="880" w:hanging="270"/>
            </w:pPr>
            <w:r w:rsidRPr="00A21120">
              <w:rPr>
                <w:b w:val="0"/>
              </w:rPr>
              <w:t>Has an adverse react</w:t>
            </w:r>
            <w:r w:rsidR="00A21120">
              <w:rPr>
                <w:b w:val="0"/>
              </w:rPr>
              <w:t>ion to medication administered;</w:t>
            </w:r>
          </w:p>
          <w:p w:rsidR="00A21120" w:rsidRPr="00A21120" w:rsidRDefault="003D4368" w:rsidP="00A21120">
            <w:pPr>
              <w:numPr>
                <w:ilvl w:val="1"/>
                <w:numId w:val="3"/>
              </w:numPr>
              <w:spacing w:after="0"/>
              <w:ind w:left="880" w:hanging="270"/>
            </w:pPr>
            <w:r w:rsidRPr="00A21120">
              <w:rPr>
                <w:b w:val="0"/>
              </w:rPr>
              <w:t>Has been admin</w:t>
            </w:r>
            <w:r w:rsidR="00A21120">
              <w:rPr>
                <w:b w:val="0"/>
              </w:rPr>
              <w:t>istered medication incorrectly;</w:t>
            </w:r>
          </w:p>
          <w:p w:rsidR="00A21120" w:rsidRPr="00A21120" w:rsidRDefault="00A21120" w:rsidP="00A21120">
            <w:pPr>
              <w:numPr>
                <w:ilvl w:val="1"/>
                <w:numId w:val="3"/>
              </w:numPr>
              <w:spacing w:after="0"/>
              <w:ind w:left="880" w:hanging="270"/>
            </w:pPr>
            <w:r>
              <w:rPr>
                <w:b w:val="0"/>
              </w:rPr>
              <w:t>Is lost or missing; or</w:t>
            </w:r>
          </w:p>
          <w:p w:rsidR="002D49D3" w:rsidRDefault="003D4368" w:rsidP="00A21120">
            <w:pPr>
              <w:numPr>
                <w:ilvl w:val="1"/>
                <w:numId w:val="3"/>
              </w:numPr>
              <w:spacing w:after="0"/>
              <w:ind w:left="880" w:hanging="270"/>
            </w:pPr>
            <w:r w:rsidRPr="00A21120">
              <w:rPr>
                <w:b w:val="0"/>
              </w:rPr>
              <w:t xml:space="preserve">Has died. </w:t>
            </w:r>
          </w:p>
          <w:p w:rsidR="002D49D3" w:rsidRDefault="003D4368">
            <w:pPr>
              <w:spacing w:after="0"/>
              <w:ind w:left="253" w:firstLine="0"/>
            </w:pPr>
            <w:r>
              <w:rPr>
                <w:b w:val="0"/>
              </w:rPr>
              <w:t xml:space="preserve"> </w:t>
            </w:r>
          </w:p>
          <w:p w:rsidR="002D49D3" w:rsidRDefault="003D4368">
            <w:pPr>
              <w:numPr>
                <w:ilvl w:val="0"/>
                <w:numId w:val="3"/>
              </w:numPr>
              <w:spacing w:after="0"/>
              <w:ind w:hanging="240"/>
            </w:pPr>
            <w:r>
              <w:rPr>
                <w:b w:val="0"/>
              </w:rPr>
              <w:t xml:space="preserve">The same day whenever first aid </w:t>
            </w:r>
            <w:proofErr w:type="gramStart"/>
            <w:r>
              <w:rPr>
                <w:b w:val="0"/>
              </w:rPr>
              <w:t>is administered</w:t>
            </w:r>
            <w:proofErr w:type="gramEnd"/>
            <w:r>
              <w:rPr>
                <w:b w:val="0"/>
              </w:rPr>
              <w:t xml:space="preserve"> to the child. </w:t>
            </w:r>
          </w:p>
          <w:p w:rsidR="002D49D3" w:rsidRDefault="003D4368">
            <w:pPr>
              <w:spacing w:after="0"/>
              <w:ind w:left="253" w:firstLine="0"/>
            </w:pPr>
            <w:r>
              <w:rPr>
                <w:b w:val="0"/>
              </w:rPr>
              <w:t xml:space="preserve"> </w:t>
            </w:r>
          </w:p>
          <w:p w:rsidR="002D49D3" w:rsidRDefault="003D4368">
            <w:pPr>
              <w:numPr>
                <w:ilvl w:val="0"/>
                <w:numId w:val="3"/>
              </w:numPr>
              <w:spacing w:after="0" w:line="238" w:lineRule="auto"/>
              <w:ind w:hanging="240"/>
            </w:pPr>
            <w:r>
              <w:rPr>
                <w:b w:val="0"/>
              </w:rPr>
              <w:t>Within 24 hours or the next business day of the home's having been informed, unless forbidden by law, whe</w:t>
            </w:r>
            <w:r>
              <w:rPr>
                <w:b w:val="0"/>
              </w:rPr>
              <w:t xml:space="preserve">n a child has been exposed to a communicable disease listed in the Department of Health's current communicable disease chart.  Life-threatening diseases </w:t>
            </w:r>
            <w:proofErr w:type="gramStart"/>
            <w:r>
              <w:rPr>
                <w:b w:val="0"/>
              </w:rPr>
              <w:t>must be reported</w:t>
            </w:r>
            <w:proofErr w:type="gramEnd"/>
            <w:r>
              <w:rPr>
                <w:b w:val="0"/>
              </w:rPr>
              <w:t xml:space="preserve"> to parents immediately. The provider shall consult the local health department if ther</w:t>
            </w:r>
            <w:r>
              <w:rPr>
                <w:b w:val="0"/>
              </w:rPr>
              <w:t xml:space="preserve">e is a question about the communicability of a disease. </w:t>
            </w:r>
          </w:p>
          <w:p w:rsidR="002D49D3" w:rsidRDefault="003D4368">
            <w:pPr>
              <w:spacing w:after="0"/>
              <w:ind w:left="252" w:firstLine="0"/>
            </w:pPr>
            <w:r>
              <w:rPr>
                <w:b w:val="0"/>
              </w:rPr>
              <w:t xml:space="preserve"> </w:t>
            </w:r>
          </w:p>
          <w:p w:rsidR="002D49D3" w:rsidRDefault="003D4368">
            <w:pPr>
              <w:numPr>
                <w:ilvl w:val="0"/>
                <w:numId w:val="3"/>
              </w:numPr>
              <w:spacing w:after="0" w:line="239" w:lineRule="auto"/>
              <w:ind w:hanging="240"/>
            </w:pPr>
            <w:r>
              <w:rPr>
                <w:b w:val="0"/>
              </w:rPr>
              <w:t xml:space="preserve">In writing, whenever there are changes in the home's emergency preparedness and response plan (that is, any changes to the Provisions of the Emergency Preparedness and Response Plan given to parents prior to the child’s first day of attendance. </w:t>
            </w:r>
          </w:p>
          <w:p w:rsidR="002D49D3" w:rsidRDefault="003D4368">
            <w:pPr>
              <w:spacing w:after="0"/>
              <w:ind w:left="252" w:firstLine="0"/>
            </w:pPr>
            <w:r>
              <w:rPr>
                <w:b w:val="0"/>
              </w:rPr>
              <w:t xml:space="preserve"> </w:t>
            </w:r>
          </w:p>
          <w:p w:rsidR="002D49D3" w:rsidRDefault="003D4368">
            <w:pPr>
              <w:numPr>
                <w:ilvl w:val="0"/>
                <w:numId w:val="3"/>
              </w:numPr>
              <w:spacing w:after="0" w:line="239" w:lineRule="auto"/>
              <w:ind w:hanging="240"/>
            </w:pPr>
            <w:r>
              <w:rPr>
                <w:b w:val="0"/>
              </w:rPr>
              <w:t>Whenever</w:t>
            </w:r>
            <w:r>
              <w:rPr>
                <w:b w:val="0"/>
              </w:rPr>
              <w:t xml:space="preserve"> the child will be taken off the premises of the family day home, before such occasion (except in emergency evacuation or relocation situations) and the provider will have written parental permission  </w:t>
            </w:r>
          </w:p>
          <w:p w:rsidR="002D49D3" w:rsidRDefault="003D4368">
            <w:pPr>
              <w:spacing w:after="0"/>
              <w:ind w:left="252" w:firstLine="0"/>
            </w:pPr>
            <w:r>
              <w:rPr>
                <w:b w:val="0"/>
              </w:rPr>
              <w:t xml:space="preserve"> </w:t>
            </w:r>
          </w:p>
          <w:p w:rsidR="002D49D3" w:rsidRDefault="003D4368">
            <w:pPr>
              <w:numPr>
                <w:ilvl w:val="0"/>
                <w:numId w:val="3"/>
              </w:numPr>
              <w:spacing w:after="0"/>
              <w:ind w:hanging="240"/>
            </w:pPr>
            <w:r>
              <w:rPr>
                <w:b w:val="0"/>
              </w:rPr>
              <w:t xml:space="preserve">As soon as possible of the child's </w:t>
            </w:r>
            <w:proofErr w:type="gramStart"/>
            <w:r>
              <w:rPr>
                <w:b w:val="0"/>
              </w:rPr>
              <w:t>whereabouts</w:t>
            </w:r>
            <w:proofErr w:type="gramEnd"/>
            <w:r>
              <w:rPr>
                <w:b w:val="0"/>
              </w:rPr>
              <w:t xml:space="preserve"> if an</w:t>
            </w:r>
            <w:r>
              <w:rPr>
                <w:b w:val="0"/>
              </w:rPr>
              <w:t xml:space="preserve"> emergency evacuation or relocation is necessary. </w:t>
            </w:r>
          </w:p>
          <w:p w:rsidR="002D49D3" w:rsidRDefault="003D4368">
            <w:pPr>
              <w:spacing w:after="0"/>
              <w:ind w:left="253" w:firstLine="0"/>
            </w:pPr>
            <w:r>
              <w:rPr>
                <w:b w:val="0"/>
              </w:rPr>
              <w:t xml:space="preserve"> </w:t>
            </w:r>
          </w:p>
        </w:tc>
      </w:tr>
    </w:tbl>
    <w:p w:rsidR="002D49D3" w:rsidRDefault="003D4368">
      <w:pPr>
        <w:spacing w:after="0"/>
        <w:ind w:left="1200" w:firstLine="0"/>
      </w:pPr>
      <w:r>
        <w:t xml:space="preserve"> </w:t>
      </w:r>
    </w:p>
    <w:p w:rsidR="002D49D3" w:rsidRDefault="003D4368">
      <w:pPr>
        <w:spacing w:after="0"/>
        <w:ind w:left="1200" w:firstLine="0"/>
      </w:pPr>
      <w:r>
        <w:t xml:space="preserve"> </w:t>
      </w:r>
    </w:p>
    <w:p w:rsidR="002D49D3" w:rsidRDefault="003D4368">
      <w:pPr>
        <w:ind w:left="-5"/>
      </w:pPr>
      <w:r>
        <w:t xml:space="preserve">__________________________________________________________________   ______________________________ </w:t>
      </w:r>
      <w:r>
        <w:rPr>
          <w:b w:val="0"/>
        </w:rPr>
        <w:t xml:space="preserve"> </w:t>
      </w:r>
    </w:p>
    <w:p w:rsidR="002D49D3" w:rsidRDefault="003D4368">
      <w:pPr>
        <w:tabs>
          <w:tab w:val="center" w:pos="1730"/>
          <w:tab w:val="center" w:pos="2639"/>
          <w:tab w:val="center" w:pos="3359"/>
          <w:tab w:val="center" w:pos="4079"/>
          <w:tab w:val="center" w:pos="4799"/>
          <w:tab w:val="center" w:pos="5519"/>
          <w:tab w:val="center" w:pos="6239"/>
          <w:tab w:val="center" w:pos="6959"/>
          <w:tab w:val="center" w:pos="7679"/>
          <w:tab w:val="center" w:pos="8550"/>
        </w:tabs>
        <w:spacing w:after="64"/>
        <w:ind w:left="0" w:firstLine="0"/>
      </w:pPr>
      <w:r>
        <w:rPr>
          <w:rFonts w:ascii="Calibri" w:eastAsia="Calibri" w:hAnsi="Calibri" w:cs="Calibri"/>
          <w:b w:val="0"/>
          <w:sz w:val="22"/>
        </w:rPr>
        <w:tab/>
      </w:r>
      <w:r>
        <w:rPr>
          <w:b w:val="0"/>
          <w:sz w:val="16"/>
        </w:rPr>
        <w:t xml:space="preserve">Parent Signature  </w:t>
      </w:r>
      <w:r>
        <w:rPr>
          <w:b w:val="0"/>
          <w:sz w:val="16"/>
        </w:rPr>
        <w:tab/>
        <w:t xml:space="preserve"> </w:t>
      </w:r>
      <w:r>
        <w:rPr>
          <w:b w:val="0"/>
          <w:sz w:val="16"/>
        </w:rPr>
        <w:tab/>
        <w:t xml:space="preserve"> </w:t>
      </w:r>
      <w:r>
        <w:rPr>
          <w:b w:val="0"/>
          <w:sz w:val="16"/>
        </w:rPr>
        <w:tab/>
        <w:t xml:space="preserve"> </w:t>
      </w:r>
      <w:r>
        <w:rPr>
          <w:b w:val="0"/>
          <w:sz w:val="16"/>
        </w:rPr>
        <w:tab/>
        <w:t xml:space="preserve"> </w:t>
      </w:r>
      <w:r>
        <w:rPr>
          <w:b w:val="0"/>
          <w:sz w:val="16"/>
        </w:rPr>
        <w:tab/>
        <w:t xml:space="preserve"> </w:t>
      </w:r>
      <w:r>
        <w:rPr>
          <w:b w:val="0"/>
          <w:sz w:val="16"/>
        </w:rPr>
        <w:tab/>
        <w:t xml:space="preserve"> </w:t>
      </w:r>
      <w:r>
        <w:rPr>
          <w:b w:val="0"/>
          <w:sz w:val="16"/>
        </w:rPr>
        <w:tab/>
        <w:t xml:space="preserve"> </w:t>
      </w:r>
      <w:r>
        <w:rPr>
          <w:b w:val="0"/>
          <w:sz w:val="16"/>
        </w:rPr>
        <w:tab/>
        <w:t xml:space="preserve"> </w:t>
      </w:r>
      <w:r>
        <w:rPr>
          <w:b w:val="0"/>
          <w:sz w:val="16"/>
        </w:rPr>
        <w:tab/>
        <w:t xml:space="preserve">Date  </w:t>
      </w:r>
    </w:p>
    <w:p w:rsidR="002D49D3" w:rsidRDefault="003D4368">
      <w:pPr>
        <w:spacing w:after="0"/>
        <w:ind w:left="1920" w:firstLine="0"/>
      </w:pPr>
      <w:r>
        <w:rPr>
          <w:b w:val="0"/>
          <w:sz w:val="24"/>
        </w:rPr>
        <w:t xml:space="preserve"> </w:t>
      </w:r>
    </w:p>
    <w:p w:rsidR="002D49D3" w:rsidRDefault="003D4368" w:rsidP="00A21120">
      <w:pPr>
        <w:spacing w:after="0"/>
        <w:ind w:left="1920" w:firstLine="0"/>
      </w:pPr>
      <w:r>
        <w:rPr>
          <w:b w:val="0"/>
          <w:sz w:val="24"/>
        </w:rPr>
        <w:t xml:space="preserve"> </w:t>
      </w:r>
      <w:bookmarkStart w:id="0" w:name="_GoBack"/>
      <w:bookmarkEnd w:id="0"/>
    </w:p>
    <w:sectPr w:rsidR="002D49D3" w:rsidSect="00A21120">
      <w:headerReference w:type="default" r:id="rId8"/>
      <w:pgSz w:w="12240" w:h="15840"/>
      <w:pgMar w:top="727" w:right="560" w:bottom="928" w:left="60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68" w:rsidRDefault="003D4368" w:rsidP="00A21120">
      <w:pPr>
        <w:spacing w:after="0" w:line="240" w:lineRule="auto"/>
      </w:pPr>
      <w:r>
        <w:separator/>
      </w:r>
    </w:p>
  </w:endnote>
  <w:endnote w:type="continuationSeparator" w:id="0">
    <w:p w:rsidR="003D4368" w:rsidRDefault="003D4368" w:rsidP="00A2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68" w:rsidRDefault="003D4368" w:rsidP="00A21120">
      <w:pPr>
        <w:spacing w:after="0" w:line="240" w:lineRule="auto"/>
      </w:pPr>
      <w:r>
        <w:separator/>
      </w:r>
    </w:p>
  </w:footnote>
  <w:footnote w:type="continuationSeparator" w:id="0">
    <w:p w:rsidR="003D4368" w:rsidRDefault="003D4368" w:rsidP="00A21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20" w:rsidRDefault="00A21120" w:rsidP="00A21120">
    <w:pPr>
      <w:tabs>
        <w:tab w:val="center" w:pos="3361"/>
        <w:tab w:val="center" w:pos="4081"/>
        <w:tab w:val="center" w:pos="4801"/>
        <w:tab w:val="center" w:pos="5521"/>
        <w:tab w:val="center" w:pos="6241"/>
        <w:tab w:val="center" w:pos="6961"/>
        <w:tab w:val="center" w:pos="7681"/>
        <w:tab w:val="center" w:pos="8401"/>
        <w:tab w:val="center" w:pos="9121"/>
        <w:tab w:val="center" w:pos="10305"/>
      </w:tabs>
      <w:ind w:left="-15" w:firstLine="0"/>
    </w:pPr>
    <w:r>
      <w:t xml:space="preserve">VDOE MODEL FORM </w:t>
    </w:r>
    <w:r>
      <w:t xml:space="preserve">– FDH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Page 2</w:t>
    </w:r>
    <w:r>
      <w:t xml:space="preserve"> of 2 </w:t>
    </w:r>
  </w:p>
  <w:p w:rsidR="00A21120" w:rsidRPr="00A21120" w:rsidRDefault="00A21120" w:rsidP="00A21120">
    <w:pPr>
      <w:spacing w:after="0"/>
    </w:pPr>
    <w:r w:rsidRPr="00A21120">
      <w:rPr>
        <w:u w:color="000000"/>
      </w:rPr>
      <w:t>INFORMATION FOR PARENTS</w:t>
    </w:r>
    <w:r w:rsidRPr="00A21120">
      <w:t xml:space="preserve"> </w:t>
    </w:r>
  </w:p>
  <w:p w:rsidR="00A21120" w:rsidRDefault="00A21120" w:rsidP="00A21120">
    <w:pPr>
      <w:tabs>
        <w:tab w:val="center" w:pos="3361"/>
        <w:tab w:val="center" w:pos="4081"/>
        <w:tab w:val="center" w:pos="4801"/>
        <w:tab w:val="center" w:pos="5521"/>
        <w:tab w:val="center" w:pos="6241"/>
        <w:tab w:val="center" w:pos="6961"/>
        <w:tab w:val="center" w:pos="7681"/>
        <w:tab w:val="center" w:pos="8401"/>
        <w:tab w:val="center" w:pos="9121"/>
        <w:tab w:val="center" w:pos="10305"/>
      </w:tabs>
      <w:ind w:left="-15"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87F"/>
    <w:multiLevelType w:val="hybridMultilevel"/>
    <w:tmpl w:val="3ED2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42E"/>
    <w:multiLevelType w:val="hybridMultilevel"/>
    <w:tmpl w:val="D7B02726"/>
    <w:lvl w:ilvl="0" w:tplc="1CE4B776">
      <w:start w:val="1"/>
      <w:numFmt w:val="bullet"/>
      <w:lvlText w:val="•"/>
      <w:lvlJc w:val="left"/>
      <w:pPr>
        <w:ind w:left="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817F1"/>
    <w:multiLevelType w:val="hybridMultilevel"/>
    <w:tmpl w:val="CD2EF7CE"/>
    <w:lvl w:ilvl="0" w:tplc="1CE4B776">
      <w:start w:val="1"/>
      <w:numFmt w:val="bullet"/>
      <w:lvlText w:val="•"/>
      <w:lvlJc w:val="left"/>
      <w:pPr>
        <w:ind w:left="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C2A8C"/>
    <w:multiLevelType w:val="hybridMultilevel"/>
    <w:tmpl w:val="0F90711C"/>
    <w:lvl w:ilvl="0" w:tplc="D556F0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C2191C">
      <w:start w:val="1"/>
      <w:numFmt w:val="bullet"/>
      <w:lvlText w:val="o"/>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1C9C28">
      <w:start w:val="1"/>
      <w:numFmt w:val="bullet"/>
      <w:lvlText w:val="▪"/>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0B44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16866E">
      <w:start w:val="1"/>
      <w:numFmt w:val="bullet"/>
      <w:lvlText w:val="o"/>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801180">
      <w:start w:val="1"/>
      <w:numFmt w:val="bullet"/>
      <w:lvlText w:val="▪"/>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3C8B7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34A920">
      <w:start w:val="1"/>
      <w:numFmt w:val="bullet"/>
      <w:lvlText w:val="o"/>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822000">
      <w:start w:val="1"/>
      <w:numFmt w:val="bullet"/>
      <w:lvlText w:val="▪"/>
      <w:lvlJc w:val="left"/>
      <w:pPr>
        <w:ind w:left="7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3480FBA"/>
    <w:multiLevelType w:val="hybridMultilevel"/>
    <w:tmpl w:val="3C9EF602"/>
    <w:lvl w:ilvl="0" w:tplc="10947EAA">
      <w:start w:val="1"/>
      <w:numFmt w:val="bullet"/>
      <w:lvlText w:val="•"/>
      <w:lvlJc w:val="left"/>
      <w:pPr>
        <w:ind w:left="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D6223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D622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0CAA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8629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3A63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1AF8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528E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0232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73686F"/>
    <w:multiLevelType w:val="hybridMultilevel"/>
    <w:tmpl w:val="B2BE9438"/>
    <w:lvl w:ilvl="0" w:tplc="1CE4B776">
      <w:start w:val="1"/>
      <w:numFmt w:val="bullet"/>
      <w:lvlText w:val="•"/>
      <w:lvlJc w:val="left"/>
      <w:pPr>
        <w:ind w:left="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873E0">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8C914E">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8266D8">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CDA98">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EA4EC6">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CA92F8">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CEADB0">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BADE32">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D3"/>
    <w:rsid w:val="002D49D3"/>
    <w:rsid w:val="003D4368"/>
    <w:rsid w:val="00A2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A3C3"/>
  <w15:docId w15:val="{553E8315-A3AF-4AAD-8050-07F6723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1120"/>
    <w:pPr>
      <w:ind w:left="720"/>
      <w:contextualSpacing/>
    </w:pPr>
  </w:style>
  <w:style w:type="paragraph" w:styleId="Header">
    <w:name w:val="header"/>
    <w:basedOn w:val="Normal"/>
    <w:link w:val="HeaderChar"/>
    <w:uiPriority w:val="99"/>
    <w:unhideWhenUsed/>
    <w:rsid w:val="00A21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20"/>
    <w:rPr>
      <w:rFonts w:ascii="Times New Roman" w:eastAsia="Times New Roman" w:hAnsi="Times New Roman" w:cs="Times New Roman"/>
      <w:b/>
      <w:color w:val="000000"/>
      <w:sz w:val="20"/>
    </w:rPr>
  </w:style>
  <w:style w:type="paragraph" w:styleId="Footer">
    <w:name w:val="footer"/>
    <w:basedOn w:val="Normal"/>
    <w:link w:val="FooterChar"/>
    <w:uiPriority w:val="99"/>
    <w:unhideWhenUsed/>
    <w:rsid w:val="00A2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20"/>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A21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ldcare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______________________________________</vt:lpstr>
    </vt:vector>
  </TitlesOfParts>
  <Company>Virginia Information Technologies Agency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dc:title>
  <dc:subject/>
  <dc:creator>test</dc:creator>
  <cp:keywords/>
  <cp:lastModifiedBy>Ullrich, Rebecca (DOE)</cp:lastModifiedBy>
  <cp:revision>2</cp:revision>
  <dcterms:created xsi:type="dcterms:W3CDTF">2021-06-25T01:03:00Z</dcterms:created>
  <dcterms:modified xsi:type="dcterms:W3CDTF">2021-06-25T01:03:00Z</dcterms:modified>
</cp:coreProperties>
</file>